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6397E" w14:textId="77777777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УТВЕРЖДЕНО</w:t>
      </w:r>
    </w:p>
    <w:p w14:paraId="52883EDC" w14:textId="77777777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Постановление</w:t>
      </w:r>
    </w:p>
    <w:p w14:paraId="4FE06CF4" w14:textId="77777777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Министерства информации</w:t>
      </w:r>
    </w:p>
    <w:p w14:paraId="6FC0A833" w14:textId="77777777" w:rsid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Республики Беларусь</w:t>
      </w:r>
    </w:p>
    <w:p w14:paraId="13B4CBE5" w14:textId="60AC2923" w:rsidR="00B1018B" w:rsidRPr="0093374F" w:rsidRDefault="00B1018B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>
        <w:rPr>
          <w:rFonts w:eastAsia="Times New Roman" w:cs="Times New Roman"/>
          <w:color w:val="000000" w:themeColor="text1"/>
          <w:szCs w:val="30"/>
          <w:lang w:eastAsia="ru-RU"/>
        </w:rPr>
        <w:t xml:space="preserve">от </w:t>
      </w:r>
      <w:r w:rsidRPr="00B1018B">
        <w:rPr>
          <w:rFonts w:eastAsia="Times New Roman" w:cs="Times New Roman"/>
          <w:color w:val="000000" w:themeColor="text1"/>
          <w:szCs w:val="30"/>
          <w:lang w:eastAsia="ru-RU"/>
        </w:rPr>
        <w:t xml:space="preserve">24.02.2026 </w:t>
      </w:r>
      <w:r>
        <w:rPr>
          <w:rFonts w:eastAsia="Times New Roman" w:cs="Times New Roman"/>
          <w:color w:val="000000" w:themeColor="text1"/>
          <w:szCs w:val="30"/>
          <w:lang w:eastAsia="ru-RU"/>
        </w:rPr>
        <w:t>№</w:t>
      </w:r>
      <w:r w:rsidRPr="00B1018B">
        <w:rPr>
          <w:rFonts w:eastAsia="Times New Roman" w:cs="Times New Roman"/>
          <w:color w:val="000000" w:themeColor="text1"/>
          <w:szCs w:val="30"/>
          <w:lang w:eastAsia="ru-RU"/>
        </w:rPr>
        <w:t xml:space="preserve"> 5</w:t>
      </w:r>
    </w:p>
    <w:p w14:paraId="4D01AB61" w14:textId="2BA67052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54189602" w14:textId="77777777" w:rsidR="0093374F" w:rsidRPr="0093374F" w:rsidRDefault="0093374F" w:rsidP="0093374F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4E3FA889" w14:textId="77777777" w:rsidR="0093374F" w:rsidRPr="0093374F" w:rsidRDefault="0093374F" w:rsidP="0093374F">
      <w:pPr>
        <w:shd w:val="clear" w:color="auto" w:fill="FFFFFF"/>
        <w:tabs>
          <w:tab w:val="left" w:pos="4536"/>
        </w:tabs>
        <w:spacing w:line="280" w:lineRule="exact"/>
        <w:ind w:right="5216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ПОЛОЖЕНИЕ</w:t>
      </w:r>
    </w:p>
    <w:p w14:paraId="7B31797D" w14:textId="77777777" w:rsidR="0093374F" w:rsidRPr="0093374F" w:rsidRDefault="0093374F" w:rsidP="0093374F">
      <w:pPr>
        <w:shd w:val="clear" w:color="auto" w:fill="FFFFFF"/>
        <w:tabs>
          <w:tab w:val="left" w:pos="4536"/>
        </w:tabs>
        <w:spacing w:line="280" w:lineRule="exact"/>
        <w:ind w:right="5216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о порядке проведения республиканского творческого конкурса «Крепка семья – крепка держава»</w:t>
      </w:r>
    </w:p>
    <w:p w14:paraId="340EBBED" w14:textId="77777777" w:rsidR="0093374F" w:rsidRPr="0093374F" w:rsidRDefault="0093374F" w:rsidP="0093374F">
      <w:pPr>
        <w:shd w:val="clear" w:color="auto" w:fill="FFFFFF"/>
        <w:tabs>
          <w:tab w:val="left" w:pos="4536"/>
        </w:tabs>
        <w:ind w:right="5215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5D988B95" w14:textId="74628BF6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1. Настоящее Положение определяет порядок организации и проведения ежегодного республиканского творческого конкурса </w:t>
      </w:r>
      <w:r>
        <w:rPr>
          <w:rStyle w:val="word-wrapper"/>
          <w:color w:val="242424"/>
          <w:sz w:val="30"/>
          <w:szCs w:val="30"/>
        </w:rPr>
        <w:t>«</w:t>
      </w:r>
      <w:r>
        <w:rPr>
          <w:rStyle w:val="word-wrapper"/>
          <w:color w:val="242424"/>
          <w:sz w:val="30"/>
          <w:szCs w:val="30"/>
        </w:rPr>
        <w:t>Крепка</w:t>
      </w:r>
      <w:r>
        <w:rPr>
          <w:color w:val="242424"/>
          <w:sz w:val="30"/>
          <w:szCs w:val="30"/>
        </w:rPr>
        <w:t> </w:t>
      </w:r>
      <w:r>
        <w:rPr>
          <w:rStyle w:val="word-wrapper"/>
          <w:color w:val="242424"/>
          <w:sz w:val="30"/>
          <w:szCs w:val="30"/>
        </w:rPr>
        <w:t>семья </w:t>
      </w:r>
      <w:r>
        <w:rPr>
          <w:rStyle w:val="word-wrapper"/>
          <w:color w:val="242424"/>
          <w:sz w:val="30"/>
          <w:szCs w:val="30"/>
        </w:rPr>
        <w:t xml:space="preserve">– </w:t>
      </w:r>
      <w:r>
        <w:rPr>
          <w:rStyle w:val="word-wrapper"/>
          <w:color w:val="242424"/>
          <w:sz w:val="30"/>
          <w:szCs w:val="30"/>
        </w:rPr>
        <w:t>крепка держава</w:t>
      </w:r>
      <w:r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 xml:space="preserve"> (далее, если не указано иное, </w:t>
      </w:r>
      <w:r>
        <w:rPr>
          <w:rStyle w:val="word-wrapper"/>
          <w:color w:val="242424"/>
          <w:sz w:val="30"/>
          <w:szCs w:val="30"/>
        </w:rPr>
        <w:t>–</w:t>
      </w:r>
      <w:r>
        <w:rPr>
          <w:rStyle w:val="word-wrapper"/>
          <w:color w:val="242424"/>
          <w:sz w:val="30"/>
          <w:szCs w:val="30"/>
        </w:rPr>
        <w:t xml:space="preserve"> конкурс), определения победителей конкурса, порядок их награждения.</w:t>
      </w:r>
    </w:p>
    <w:p w14:paraId="402FAD0B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2. Целями проведения конкурса являются:</w:t>
      </w:r>
    </w:p>
    <w:p w14:paraId="000E57A4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укрепление престижа института семьи в обществе как основы благополучия общества и государства;</w:t>
      </w:r>
    </w:p>
    <w:p w14:paraId="4144DD7C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пропаганда семейных ценностей и традиций;</w:t>
      </w:r>
    </w:p>
    <w:p w14:paraId="09F1ACA7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повышение эффективности информационного обеспечения реализации государственной демографической и идеологической политики.</w:t>
      </w:r>
    </w:p>
    <w:p w14:paraId="1779322D" w14:textId="477EA816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3. Организаторами конкурса являются Министерство информации и общественное объединение </w:t>
      </w:r>
      <w:r>
        <w:rPr>
          <w:rStyle w:val="word-wrapper"/>
          <w:color w:val="242424"/>
          <w:sz w:val="30"/>
          <w:szCs w:val="30"/>
        </w:rPr>
        <w:t>«</w:t>
      </w:r>
      <w:r>
        <w:rPr>
          <w:rStyle w:val="word-wrapper"/>
          <w:color w:val="242424"/>
          <w:sz w:val="30"/>
          <w:szCs w:val="30"/>
        </w:rPr>
        <w:t>Белорусский союз женщин</w:t>
      </w:r>
      <w:r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>.</w:t>
      </w:r>
    </w:p>
    <w:p w14:paraId="2B8A9794" w14:textId="17C2C4C5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4. Информация о проведении конкурса размещается на официальных сайтах Министерства информации (www.mininform.gov.by) и общественного объединения </w:t>
      </w:r>
      <w:r>
        <w:rPr>
          <w:rStyle w:val="word-wrapper"/>
          <w:color w:val="242424"/>
          <w:sz w:val="30"/>
          <w:szCs w:val="30"/>
        </w:rPr>
        <w:t>«</w:t>
      </w:r>
      <w:r>
        <w:rPr>
          <w:rStyle w:val="word-wrapper"/>
          <w:color w:val="242424"/>
          <w:sz w:val="30"/>
          <w:szCs w:val="30"/>
        </w:rPr>
        <w:t>Белорусский союз женщин</w:t>
      </w:r>
      <w:r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 xml:space="preserve"> (www.oobsg.by) в глобальной компьютерной сети Интернет не позднее чем через три календарных дня после определения организаторами конкурса срока его проведения.</w:t>
      </w:r>
    </w:p>
    <w:p w14:paraId="7EE5CF58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5. К участию в конкурсе допускаются юридические лица, на которые возложены функции редакции средства массовой информации (далее - редакции), а также отдельные работники редакций по представлению редакций (далее, если не указано иное, - заявители) в соответствии с номинациями конкурса.</w:t>
      </w:r>
    </w:p>
    <w:p w14:paraId="51506737" w14:textId="7A6AA4E5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6. Конкурс проводится среди редакций печатных, телевизионных и радиовещательных средств массовой информации </w:t>
      </w:r>
      <w:r>
        <w:rPr>
          <w:rStyle w:val="word-wrapper"/>
          <w:color w:val="242424"/>
          <w:sz w:val="30"/>
          <w:szCs w:val="30"/>
        </w:rPr>
        <w:t>(далее –</w:t>
      </w:r>
      <w:r>
        <w:rPr>
          <w:rStyle w:val="word-wrapper"/>
          <w:color w:val="242424"/>
          <w:sz w:val="30"/>
          <w:szCs w:val="30"/>
        </w:rPr>
        <w:t xml:space="preserve"> СМИ), информационных агентств, сетевых изданий по следующим номинациям:</w:t>
      </w:r>
    </w:p>
    <w:p w14:paraId="149499C0" w14:textId="166DBB13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«</w:t>
      </w:r>
      <w:r>
        <w:rPr>
          <w:color w:val="242424"/>
          <w:sz w:val="30"/>
          <w:szCs w:val="30"/>
        </w:rPr>
        <w:t>Лучшие материалы в республиканских печатных СМИ, информационных агентствах, сетевых изданиях</w:t>
      </w:r>
      <w:r>
        <w:rPr>
          <w:color w:val="242424"/>
          <w:sz w:val="30"/>
          <w:szCs w:val="30"/>
        </w:rPr>
        <w:t>»</w:t>
      </w:r>
      <w:r>
        <w:rPr>
          <w:color w:val="242424"/>
          <w:sz w:val="30"/>
          <w:szCs w:val="30"/>
        </w:rPr>
        <w:t>;</w:t>
      </w:r>
    </w:p>
    <w:p w14:paraId="23DB1C64" w14:textId="31A9CAC1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«</w:t>
      </w:r>
      <w:r>
        <w:rPr>
          <w:color w:val="242424"/>
          <w:sz w:val="30"/>
          <w:szCs w:val="30"/>
        </w:rPr>
        <w:t>Лучшие материалы в региональных печатных СМИ, информационных агентствах, сетевых изданиях</w:t>
      </w:r>
      <w:r>
        <w:rPr>
          <w:color w:val="242424"/>
          <w:sz w:val="30"/>
          <w:szCs w:val="30"/>
        </w:rPr>
        <w:t>»</w:t>
      </w:r>
      <w:r>
        <w:rPr>
          <w:color w:val="242424"/>
          <w:sz w:val="30"/>
          <w:szCs w:val="30"/>
        </w:rPr>
        <w:t>;</w:t>
      </w:r>
    </w:p>
    <w:p w14:paraId="27DCE04D" w14:textId="0833E6A6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lastRenderedPageBreak/>
        <w:t>«</w:t>
      </w:r>
      <w:r>
        <w:rPr>
          <w:color w:val="242424"/>
          <w:sz w:val="30"/>
          <w:szCs w:val="30"/>
        </w:rPr>
        <w:t xml:space="preserve">Лучшие материалы, вышедшие в эфир </w:t>
      </w:r>
      <w:proofErr w:type="gramStart"/>
      <w:r>
        <w:rPr>
          <w:color w:val="242424"/>
          <w:sz w:val="30"/>
          <w:szCs w:val="30"/>
        </w:rPr>
        <w:t>республиканских</w:t>
      </w:r>
      <w:proofErr w:type="gramEnd"/>
      <w:r>
        <w:rPr>
          <w:color w:val="242424"/>
          <w:sz w:val="30"/>
          <w:szCs w:val="30"/>
        </w:rPr>
        <w:t xml:space="preserve"> телевизионных или радиовещательных СМИ</w:t>
      </w:r>
      <w:r>
        <w:rPr>
          <w:color w:val="242424"/>
          <w:sz w:val="30"/>
          <w:szCs w:val="30"/>
        </w:rPr>
        <w:t>»</w:t>
      </w:r>
      <w:r>
        <w:rPr>
          <w:color w:val="242424"/>
          <w:sz w:val="30"/>
          <w:szCs w:val="30"/>
        </w:rPr>
        <w:t>;</w:t>
      </w:r>
    </w:p>
    <w:p w14:paraId="5F95B7BF" w14:textId="049DF0C2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«</w:t>
      </w:r>
      <w:r>
        <w:rPr>
          <w:rStyle w:val="word-wrapper"/>
          <w:color w:val="242424"/>
          <w:sz w:val="30"/>
          <w:szCs w:val="30"/>
        </w:rPr>
        <w:t xml:space="preserve">Лучшие материалы, вышедшие в эфир </w:t>
      </w:r>
      <w:proofErr w:type="gramStart"/>
      <w:r>
        <w:rPr>
          <w:rStyle w:val="word-wrapper"/>
          <w:color w:val="242424"/>
          <w:sz w:val="30"/>
          <w:szCs w:val="30"/>
        </w:rPr>
        <w:t>региональных</w:t>
      </w:r>
      <w:proofErr w:type="gramEnd"/>
      <w:r>
        <w:rPr>
          <w:rStyle w:val="word-wrapper"/>
          <w:color w:val="242424"/>
          <w:sz w:val="30"/>
          <w:szCs w:val="30"/>
        </w:rPr>
        <w:t xml:space="preserve"> телевизионных или радиовещательных СМИ</w:t>
      </w:r>
      <w:r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>;</w:t>
      </w:r>
    </w:p>
    <w:p w14:paraId="0DB7090F" w14:textId="07D48845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«</w:t>
      </w:r>
      <w:r>
        <w:rPr>
          <w:rStyle w:val="word-wrapper"/>
          <w:color w:val="242424"/>
          <w:sz w:val="30"/>
          <w:szCs w:val="30"/>
        </w:rPr>
        <w:t>Лучшие фотоматериалы в печатных республиканских СМИ, информационных агентствах, сетевых изданиях</w:t>
      </w:r>
      <w:r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>;</w:t>
      </w:r>
    </w:p>
    <w:p w14:paraId="41E342CA" w14:textId="3B070779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"Лучшие фотоматериалы в печатных региональных СМИ, информационных агентствах, сетевых изданиях</w:t>
      </w:r>
      <w:bookmarkStart w:id="0" w:name="_GoBack"/>
      <w:r w:rsidR="006D363E">
        <w:rPr>
          <w:rStyle w:val="word-wrapper"/>
          <w:color w:val="242424"/>
          <w:sz w:val="30"/>
          <w:szCs w:val="30"/>
        </w:rPr>
        <w:t>»</w:t>
      </w:r>
      <w:bookmarkEnd w:id="0"/>
      <w:r>
        <w:rPr>
          <w:rStyle w:val="word-wrapper"/>
          <w:color w:val="242424"/>
          <w:sz w:val="30"/>
          <w:szCs w:val="30"/>
        </w:rPr>
        <w:t>.</w:t>
      </w:r>
    </w:p>
    <w:p w14:paraId="46861E04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7. </w:t>
      </w:r>
      <w:proofErr w:type="gramStart"/>
      <w:r>
        <w:rPr>
          <w:color w:val="242424"/>
          <w:sz w:val="30"/>
          <w:szCs w:val="30"/>
        </w:rPr>
        <w:t>На конкурс принимаются материалы по заявленным номинациям, опубликованные в печатных СМИ, вышедшие в эфир, размещенные на </w:t>
      </w:r>
      <w:proofErr w:type="spellStart"/>
      <w:r>
        <w:rPr>
          <w:color w:val="242424"/>
          <w:sz w:val="30"/>
          <w:szCs w:val="30"/>
        </w:rPr>
        <w:t>интернет-ресурсах</w:t>
      </w:r>
      <w:proofErr w:type="spellEnd"/>
      <w:r>
        <w:rPr>
          <w:color w:val="242424"/>
          <w:sz w:val="30"/>
          <w:szCs w:val="30"/>
        </w:rPr>
        <w:t xml:space="preserve"> с учетом выбранных номинаций в период с 15 октября года, предшествующего году проведения конкурса, по 15 августа года проведения конкурса (далее - конкурсные материалы).</w:t>
      </w:r>
      <w:proofErr w:type="gramEnd"/>
    </w:p>
    <w:p w14:paraId="223A691B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8. Для участия в конкурсе заявителям необходимо представить:</w:t>
      </w:r>
    </w:p>
    <w:p w14:paraId="35DEE8A2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8.1. для редакций:</w:t>
      </w:r>
    </w:p>
    <w:p w14:paraId="438F4EB1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заявку на участие в конкурсе (далее, если не указано иное, - заявка) по форме согласно приложению 1 по каждой заявленной номинации отдельно;</w:t>
      </w:r>
    </w:p>
    <w:p w14:paraId="6BCAACD9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справку о СМИ с отражением результатов проделанной работы в рамках заявленной номинации;</w:t>
      </w:r>
    </w:p>
    <w:p w14:paraId="5955E4C9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конкурсные материалы;</w:t>
      </w:r>
    </w:p>
    <w:p w14:paraId="4F36D8B2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8.2. для отдельных работников редакций:</w:t>
      </w:r>
    </w:p>
    <w:p w14:paraId="0624112A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заявку по форме согласно приложению 2 по каждой заявленной номинации отдельно;</w:t>
      </w:r>
    </w:p>
    <w:p w14:paraId="30B32C56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творческую характеристику заявителя с отражением результатов проделанной работы в рамках заявленной номинации;</w:t>
      </w:r>
    </w:p>
    <w:p w14:paraId="64B89BEF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конкурсные материалы.</w:t>
      </w:r>
    </w:p>
    <w:p w14:paraId="1942FE9C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9. Конкурсные материалы должны быть представлены:</w:t>
      </w:r>
    </w:p>
    <w:p w14:paraId="3A2E77E5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для редакций печатных СМИ, информационных агентств - в печатном виде (для публикаций и фотографий (фотоматериалов);</w:t>
      </w:r>
    </w:p>
    <w:p w14:paraId="23BA6223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для сетевого издания в виде скриншотов (для публикаций), в виде записи материала на цифровых носителях в формате mpeg4 (для аудиовизуальных материалов);</w:t>
      </w:r>
    </w:p>
    <w:p w14:paraId="4053994E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для редакций телевизионных СМИ - в виде записи телепередачи (материала) на цифровых носителях в формате mpeg4;</w:t>
      </w:r>
    </w:p>
    <w:p w14:paraId="622D0ED7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для редакций радиовещательных СМИ - в виде записи радиопередачи (аудиоматериала) на цифровых носителях в формате mp3.</w:t>
      </w:r>
    </w:p>
    <w:p w14:paraId="759F2F36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Достоверность представленных в заявке, справке о СМИ, творческой характеристике (далее - документы) сведений, качество и правильность оформления представленных документов и конкурсных материалов обеспечивает заявитель.</w:t>
      </w:r>
    </w:p>
    <w:p w14:paraId="76E3140A" w14:textId="1493D9E8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lastRenderedPageBreak/>
        <w:t>10. Документы и конкурсные материалы, предусмотренные пунктом 8 настоящего Положения, представляются в Министерство информации по адресу: 220004, г. Минск, пр. Победителей, 11, с пометкой</w:t>
      </w:r>
      <w:r>
        <w:rPr>
          <w:color w:val="242424"/>
          <w:sz w:val="30"/>
          <w:szCs w:val="30"/>
        </w:rPr>
        <w:t xml:space="preserve"> «</w:t>
      </w:r>
      <w:r>
        <w:rPr>
          <w:color w:val="242424"/>
          <w:sz w:val="30"/>
          <w:szCs w:val="30"/>
        </w:rPr>
        <w:t>На конкурс</w:t>
      </w:r>
      <w:r>
        <w:rPr>
          <w:color w:val="242424"/>
          <w:sz w:val="30"/>
          <w:szCs w:val="30"/>
        </w:rPr>
        <w:t>»</w:t>
      </w:r>
      <w:r>
        <w:rPr>
          <w:color w:val="242424"/>
          <w:sz w:val="30"/>
          <w:szCs w:val="30"/>
        </w:rPr>
        <w:t>.</w:t>
      </w:r>
    </w:p>
    <w:p w14:paraId="0084B35B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11. К участию в конкурсе допускаются конкурсные материалы, соответствующие требованиям, установленным в пунктах 7 - 9 настоящего Положения.</w:t>
      </w:r>
    </w:p>
    <w:p w14:paraId="7DE156F0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Документы и конкурсные материалы, представленные с нарушением требований, указанных в пунктах 5, 7 - 9 настоящего Положения, не рассматриваются.</w:t>
      </w:r>
    </w:p>
    <w:p w14:paraId="48D12DD3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Если на конкурс в какой-либо номинации представлено менее двух конкурсных материалов, то такая номинация считается несостоявшейся.</w:t>
      </w:r>
    </w:p>
    <w:p w14:paraId="1BD7C79A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12. Жюри конкурса (далее - жюри):</w:t>
      </w:r>
    </w:p>
    <w:p w14:paraId="40113184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оценивает конкурсные материалы, соответствующие требованиям настоящего Положения;</w:t>
      </w:r>
    </w:p>
    <w:p w14:paraId="6EA5753C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определяет по два победителя конкурса в каждой номинации;</w:t>
      </w:r>
    </w:p>
    <w:p w14:paraId="5C8F684B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участвует в качестве почетных гостей в торжественной церемонии награждения победителей конкурса (далее - церемония награждения).</w:t>
      </w:r>
    </w:p>
    <w:p w14:paraId="04A0FBDD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Жюри оценивает представленные на конкурс материалы по следующим основным критериям:</w:t>
      </w:r>
    </w:p>
    <w:p w14:paraId="2EEAEF01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соответствие теме заявленной номинации;</w:t>
      </w:r>
    </w:p>
    <w:p w14:paraId="05DFC92A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полнота раскрытия темы;</w:t>
      </w:r>
    </w:p>
    <w:p w14:paraId="753514E4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использование сложных публицистических жанров для соответствующей номинации;</w:t>
      </w:r>
    </w:p>
    <w:p w14:paraId="106F575B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наличие качественной визуализации (</w:t>
      </w:r>
      <w:proofErr w:type="spellStart"/>
      <w:r>
        <w:rPr>
          <w:color w:val="242424"/>
          <w:sz w:val="30"/>
          <w:szCs w:val="30"/>
        </w:rPr>
        <w:t>инфографика</w:t>
      </w:r>
      <w:proofErr w:type="spellEnd"/>
      <w:r>
        <w:rPr>
          <w:color w:val="242424"/>
          <w:sz w:val="30"/>
          <w:szCs w:val="30"/>
        </w:rPr>
        <w:t>, рисунки, карикатуры, сюжетные фото с подробными комментариями) для соответствующей номинации;</w:t>
      </w:r>
    </w:p>
    <w:p w14:paraId="1A770086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соответствие жанру и коммуникативным задачам конкурсного материала.</w:t>
      </w:r>
    </w:p>
    <w:p w14:paraId="625BCC93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Состав жюри определяется приказом Министра информации.</w:t>
      </w:r>
    </w:p>
    <w:p w14:paraId="76C41092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В состав жюри входят председатель, заместитель председателя, секретарь и иные члены жюри.</w:t>
      </w:r>
    </w:p>
    <w:p w14:paraId="5ABCA3D4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Подведение итогов конкурса осуществляется жюри на очном заседании по номинациям, указанным в пункте 6 настоящего Положения.</w:t>
      </w:r>
    </w:p>
    <w:p w14:paraId="11E5E059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Заседание жюри считается правомочным при участии в нем не менее двух третей от общего количества его членов.</w:t>
      </w:r>
    </w:p>
    <w:p w14:paraId="3ADC7220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Решение жюри принимается простым большинством голосов членов, участвующих в его заседании, путем открытого голосования.</w:t>
      </w:r>
    </w:p>
    <w:p w14:paraId="36130D84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Если голоса разделились поровну, то право решающего голоса принадлежит председателю жюри, а в случае его отсутствия на заседании жюри - заместителю председателя жюри.</w:t>
      </w:r>
    </w:p>
    <w:p w14:paraId="13FA5D45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lastRenderedPageBreak/>
        <w:t>При наличии спорных вопросов, возникающих в ходе работы жюри, мнение председателя жюри (в его отсутствие - заместителя председателя жюри) является решающим.</w:t>
      </w:r>
    </w:p>
    <w:p w14:paraId="06D8CB27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Решение жюри </w:t>
      </w:r>
      <w:proofErr w:type="gramStart"/>
      <w:r>
        <w:rPr>
          <w:rStyle w:val="word-wrapper"/>
          <w:color w:val="242424"/>
          <w:sz w:val="30"/>
          <w:szCs w:val="30"/>
        </w:rPr>
        <w:t>является окончательным и оформляется</w:t>
      </w:r>
      <w:proofErr w:type="gramEnd"/>
      <w:r>
        <w:rPr>
          <w:rStyle w:val="word-wrapper"/>
          <w:color w:val="242424"/>
          <w:sz w:val="30"/>
          <w:szCs w:val="30"/>
        </w:rPr>
        <w:t xml:space="preserve"> протоколом, который подписывается председателем жюри (в его отсутствие - заместителем председателя) и секретарем жюри.</w:t>
      </w:r>
    </w:p>
    <w:p w14:paraId="45F65BA7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Жюри определяет победителей конкурса не </w:t>
      </w:r>
      <w:proofErr w:type="gramStart"/>
      <w:r>
        <w:rPr>
          <w:rStyle w:val="word-wrapper"/>
          <w:color w:val="242424"/>
          <w:sz w:val="30"/>
          <w:szCs w:val="30"/>
        </w:rPr>
        <w:t>позднее</w:t>
      </w:r>
      <w:proofErr w:type="gramEnd"/>
      <w:r>
        <w:rPr>
          <w:rStyle w:val="word-wrapper"/>
          <w:color w:val="242424"/>
          <w:sz w:val="30"/>
          <w:szCs w:val="30"/>
        </w:rPr>
        <w:t xml:space="preserve"> чем за 10 дней до даты проведения церемонии награждения.</w:t>
      </w:r>
    </w:p>
    <w:p w14:paraId="1726F042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13. Победители конкурса в каждой номинации награждаются дипломами и премиями в размере 11 базовых величин.</w:t>
      </w:r>
    </w:p>
    <w:p w14:paraId="4BDBDE9B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14. Финансирование расходов, связанных с обеспечением выплаты премий победителям конкурса, приобретением дипломов и рамок для них, осуществляется его организаторами за счет:</w:t>
      </w:r>
    </w:p>
    <w:p w14:paraId="4CF7B6DA" w14:textId="55ED36B5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средств, предусмотренных в республиканском бюджете Министерству информации на проведение мероприятий в области массовой информации, а также собственных средств общественного объединения </w:t>
      </w:r>
      <w:r>
        <w:rPr>
          <w:rStyle w:val="word-wrapper"/>
          <w:color w:val="242424"/>
          <w:sz w:val="30"/>
          <w:szCs w:val="30"/>
        </w:rPr>
        <w:t>«</w:t>
      </w:r>
      <w:r>
        <w:rPr>
          <w:rStyle w:val="word-wrapper"/>
          <w:color w:val="242424"/>
          <w:sz w:val="30"/>
          <w:szCs w:val="30"/>
        </w:rPr>
        <w:t>Белорусский союз женщин</w:t>
      </w:r>
      <w:r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 xml:space="preserve"> в равных долях;</w:t>
      </w:r>
    </w:p>
    <w:p w14:paraId="562E9B2A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иных источников, не запрещенных законодательством.</w:t>
      </w:r>
    </w:p>
    <w:p w14:paraId="55038F85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15. Расходы, связанные с подготовкой к участию в конкурсе и участием в церемонии награждения, заявители несут самостоятельно.</w:t>
      </w:r>
    </w:p>
    <w:p w14:paraId="04A5C56D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16. Церемония награждения проводится с 14 по 21 октября.</w:t>
      </w:r>
    </w:p>
    <w:p w14:paraId="66938D7C" w14:textId="77777777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17. Документы и конкурсные материалы находятся в Министерстве информации в течение 1 месяца после проведения церемонии награждения.</w:t>
      </w:r>
    </w:p>
    <w:p w14:paraId="45A7B24D" w14:textId="290E38F9" w:rsidR="008F0846" w:rsidRDefault="008F0846" w:rsidP="008F0846">
      <w:pPr>
        <w:pStyle w:val="il-text-indent095cm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18. Информация об итогах конкурса размещается на официальных сайтах Министерства информации (www.mininform.gov.by) и общественного объединения </w:t>
      </w:r>
      <w:r w:rsidR="006D363E">
        <w:rPr>
          <w:rStyle w:val="word-wrapper"/>
          <w:color w:val="242424"/>
          <w:sz w:val="30"/>
          <w:szCs w:val="30"/>
        </w:rPr>
        <w:t>«</w:t>
      </w:r>
      <w:r>
        <w:rPr>
          <w:rStyle w:val="word-wrapper"/>
          <w:color w:val="242424"/>
          <w:sz w:val="30"/>
          <w:szCs w:val="30"/>
        </w:rPr>
        <w:t>Белорусский союз женщин</w:t>
      </w:r>
      <w:r w:rsidR="006D363E">
        <w:rPr>
          <w:rStyle w:val="word-wrapper"/>
          <w:color w:val="242424"/>
          <w:sz w:val="30"/>
          <w:szCs w:val="30"/>
        </w:rPr>
        <w:t>»</w:t>
      </w:r>
      <w:r>
        <w:rPr>
          <w:rStyle w:val="word-wrapper"/>
          <w:color w:val="242424"/>
          <w:sz w:val="30"/>
          <w:szCs w:val="30"/>
        </w:rPr>
        <w:t xml:space="preserve"> (www.oobsg.by) в глобальной компьютерной сети Интернет после проведения церемонии награждения.</w:t>
      </w:r>
    </w:p>
    <w:p w14:paraId="7408B56B" w14:textId="77777777" w:rsidR="008F0846" w:rsidRDefault="008F0846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0D24B59F" w14:textId="77777777" w:rsidR="008F0846" w:rsidRDefault="008F0846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0DB42928" w14:textId="77777777" w:rsidR="006304EB" w:rsidRPr="0093374F" w:rsidRDefault="006304EB" w:rsidP="0093374F">
      <w:pPr>
        <w:spacing w:after="200" w:line="276" w:lineRule="auto"/>
        <w:rPr>
          <w:rFonts w:asciiTheme="minorHAnsi" w:hAnsiTheme="minorHAnsi"/>
          <w:color w:val="000000" w:themeColor="text1"/>
          <w:sz w:val="22"/>
        </w:rPr>
      </w:pPr>
    </w:p>
    <w:sectPr w:rsidR="006304EB" w:rsidRPr="0093374F" w:rsidSect="00B1018B">
      <w:pgSz w:w="11906" w:h="16838"/>
      <w:pgMar w:top="1134" w:right="567" w:bottom="1134" w:left="1701" w:header="709" w:footer="709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B3297" w14:textId="77777777" w:rsidR="00C05523" w:rsidRDefault="00C05523" w:rsidP="002130A0">
      <w:r>
        <w:separator/>
      </w:r>
    </w:p>
  </w:endnote>
  <w:endnote w:type="continuationSeparator" w:id="0">
    <w:p w14:paraId="2EC1D53D" w14:textId="77777777" w:rsidR="00C05523" w:rsidRDefault="00C05523" w:rsidP="0021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86AA8" w14:textId="77777777" w:rsidR="00C05523" w:rsidRDefault="00C05523" w:rsidP="002130A0">
      <w:r>
        <w:separator/>
      </w:r>
    </w:p>
  </w:footnote>
  <w:footnote w:type="continuationSeparator" w:id="0">
    <w:p w14:paraId="06550302" w14:textId="77777777" w:rsidR="00C05523" w:rsidRDefault="00C05523" w:rsidP="00213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E4483"/>
    <w:multiLevelType w:val="hybridMultilevel"/>
    <w:tmpl w:val="41FE434E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C1C7E"/>
    <w:multiLevelType w:val="hybridMultilevel"/>
    <w:tmpl w:val="610A2E02"/>
    <w:lvl w:ilvl="0" w:tplc="36386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ED4E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D0B7288"/>
    <w:multiLevelType w:val="hybridMultilevel"/>
    <w:tmpl w:val="5246AB38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76C64"/>
    <w:multiLevelType w:val="hybridMultilevel"/>
    <w:tmpl w:val="210E7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D463C4"/>
    <w:multiLevelType w:val="hybridMultilevel"/>
    <w:tmpl w:val="E53CE70A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95E3D"/>
    <w:multiLevelType w:val="hybridMultilevel"/>
    <w:tmpl w:val="3E7EDBF6"/>
    <w:lvl w:ilvl="0" w:tplc="CCA0A4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1D4F54"/>
    <w:multiLevelType w:val="hybridMultilevel"/>
    <w:tmpl w:val="5246AB38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63"/>
    <w:rsid w:val="00005130"/>
    <w:rsid w:val="00030D99"/>
    <w:rsid w:val="0003502E"/>
    <w:rsid w:val="00043B16"/>
    <w:rsid w:val="00053DA3"/>
    <w:rsid w:val="00062540"/>
    <w:rsid w:val="00080B92"/>
    <w:rsid w:val="0008436A"/>
    <w:rsid w:val="00087533"/>
    <w:rsid w:val="00090BDE"/>
    <w:rsid w:val="000920D7"/>
    <w:rsid w:val="00094685"/>
    <w:rsid w:val="000A16C3"/>
    <w:rsid w:val="000A29C0"/>
    <w:rsid w:val="000B047E"/>
    <w:rsid w:val="000B3415"/>
    <w:rsid w:val="000C5C49"/>
    <w:rsid w:val="000D12E1"/>
    <w:rsid w:val="000D260D"/>
    <w:rsid w:val="000D492C"/>
    <w:rsid w:val="000E2FFD"/>
    <w:rsid w:val="000F76A8"/>
    <w:rsid w:val="00100B90"/>
    <w:rsid w:val="00101248"/>
    <w:rsid w:val="00113BCA"/>
    <w:rsid w:val="00114692"/>
    <w:rsid w:val="00123AC8"/>
    <w:rsid w:val="00130808"/>
    <w:rsid w:val="0013438B"/>
    <w:rsid w:val="00134465"/>
    <w:rsid w:val="00136AB9"/>
    <w:rsid w:val="001403AB"/>
    <w:rsid w:val="0014261C"/>
    <w:rsid w:val="00147578"/>
    <w:rsid w:val="00147F9E"/>
    <w:rsid w:val="00150B1B"/>
    <w:rsid w:val="00164CFD"/>
    <w:rsid w:val="001665DE"/>
    <w:rsid w:val="00173D4B"/>
    <w:rsid w:val="00194187"/>
    <w:rsid w:val="001A4728"/>
    <w:rsid w:val="001A6F1C"/>
    <w:rsid w:val="001D2413"/>
    <w:rsid w:val="001D614C"/>
    <w:rsid w:val="001E6CE3"/>
    <w:rsid w:val="001F594E"/>
    <w:rsid w:val="00201A1A"/>
    <w:rsid w:val="00202263"/>
    <w:rsid w:val="00202EA4"/>
    <w:rsid w:val="002051DB"/>
    <w:rsid w:val="002130A0"/>
    <w:rsid w:val="002141D9"/>
    <w:rsid w:val="00237927"/>
    <w:rsid w:val="00243E98"/>
    <w:rsid w:val="00281756"/>
    <w:rsid w:val="002870FD"/>
    <w:rsid w:val="0028732F"/>
    <w:rsid w:val="002A082C"/>
    <w:rsid w:val="002A619E"/>
    <w:rsid w:val="002A7EC5"/>
    <w:rsid w:val="002B3006"/>
    <w:rsid w:val="002B5129"/>
    <w:rsid w:val="002C7C56"/>
    <w:rsid w:val="002F06C7"/>
    <w:rsid w:val="00305A84"/>
    <w:rsid w:val="00325A52"/>
    <w:rsid w:val="00335DC5"/>
    <w:rsid w:val="003410FB"/>
    <w:rsid w:val="00351673"/>
    <w:rsid w:val="00353029"/>
    <w:rsid w:val="00362F8B"/>
    <w:rsid w:val="003672A7"/>
    <w:rsid w:val="003673D0"/>
    <w:rsid w:val="00374281"/>
    <w:rsid w:val="00375748"/>
    <w:rsid w:val="003819C5"/>
    <w:rsid w:val="003A5F86"/>
    <w:rsid w:val="003B4C5A"/>
    <w:rsid w:val="003B6874"/>
    <w:rsid w:val="003C7398"/>
    <w:rsid w:val="003D17F1"/>
    <w:rsid w:val="003E1E38"/>
    <w:rsid w:val="003E594F"/>
    <w:rsid w:val="003E5B27"/>
    <w:rsid w:val="003F1505"/>
    <w:rsid w:val="003F3647"/>
    <w:rsid w:val="0040027F"/>
    <w:rsid w:val="00404B08"/>
    <w:rsid w:val="004108B7"/>
    <w:rsid w:val="00421392"/>
    <w:rsid w:val="00432070"/>
    <w:rsid w:val="0043265E"/>
    <w:rsid w:val="0046250E"/>
    <w:rsid w:val="004A68D0"/>
    <w:rsid w:val="004A7053"/>
    <w:rsid w:val="004B050A"/>
    <w:rsid w:val="004D2AF9"/>
    <w:rsid w:val="004F26BC"/>
    <w:rsid w:val="00500D13"/>
    <w:rsid w:val="005034D2"/>
    <w:rsid w:val="00507E47"/>
    <w:rsid w:val="0051064F"/>
    <w:rsid w:val="00511F21"/>
    <w:rsid w:val="00513C3D"/>
    <w:rsid w:val="00515116"/>
    <w:rsid w:val="005165FC"/>
    <w:rsid w:val="00543EC8"/>
    <w:rsid w:val="00545C4D"/>
    <w:rsid w:val="00572B63"/>
    <w:rsid w:val="00585E96"/>
    <w:rsid w:val="0059074A"/>
    <w:rsid w:val="00596A3F"/>
    <w:rsid w:val="005A6DA1"/>
    <w:rsid w:val="005B655C"/>
    <w:rsid w:val="005B7431"/>
    <w:rsid w:val="005C7F7E"/>
    <w:rsid w:val="005D5029"/>
    <w:rsid w:val="005F6716"/>
    <w:rsid w:val="006044C9"/>
    <w:rsid w:val="006304EB"/>
    <w:rsid w:val="00637E9C"/>
    <w:rsid w:val="0066159D"/>
    <w:rsid w:val="00662713"/>
    <w:rsid w:val="00663239"/>
    <w:rsid w:val="006828CE"/>
    <w:rsid w:val="006832CD"/>
    <w:rsid w:val="006A159B"/>
    <w:rsid w:val="006B3C55"/>
    <w:rsid w:val="006D363E"/>
    <w:rsid w:val="006E640E"/>
    <w:rsid w:val="00711B81"/>
    <w:rsid w:val="00715F6D"/>
    <w:rsid w:val="0073087A"/>
    <w:rsid w:val="00732337"/>
    <w:rsid w:val="007433F5"/>
    <w:rsid w:val="00747E2A"/>
    <w:rsid w:val="00754E32"/>
    <w:rsid w:val="0075585D"/>
    <w:rsid w:val="00755AD0"/>
    <w:rsid w:val="00760752"/>
    <w:rsid w:val="00770B0A"/>
    <w:rsid w:val="00771D6A"/>
    <w:rsid w:val="00780DDF"/>
    <w:rsid w:val="00786B0F"/>
    <w:rsid w:val="00786F93"/>
    <w:rsid w:val="00791918"/>
    <w:rsid w:val="00795462"/>
    <w:rsid w:val="007958A0"/>
    <w:rsid w:val="007B1E9A"/>
    <w:rsid w:val="007B6AFC"/>
    <w:rsid w:val="007C34C9"/>
    <w:rsid w:val="007D0863"/>
    <w:rsid w:val="007D2498"/>
    <w:rsid w:val="007D776A"/>
    <w:rsid w:val="007E5F30"/>
    <w:rsid w:val="00800C77"/>
    <w:rsid w:val="008015A0"/>
    <w:rsid w:val="008045DD"/>
    <w:rsid w:val="00805F8A"/>
    <w:rsid w:val="00817AC1"/>
    <w:rsid w:val="008213BE"/>
    <w:rsid w:val="00827110"/>
    <w:rsid w:val="00833D45"/>
    <w:rsid w:val="00842EFF"/>
    <w:rsid w:val="00851C2D"/>
    <w:rsid w:val="008660A2"/>
    <w:rsid w:val="008957A0"/>
    <w:rsid w:val="008B5CF8"/>
    <w:rsid w:val="008B5E59"/>
    <w:rsid w:val="008B5EA4"/>
    <w:rsid w:val="008E70EB"/>
    <w:rsid w:val="008F0846"/>
    <w:rsid w:val="008F5823"/>
    <w:rsid w:val="00903C09"/>
    <w:rsid w:val="00921DE2"/>
    <w:rsid w:val="0093374F"/>
    <w:rsid w:val="0093623D"/>
    <w:rsid w:val="00951C9D"/>
    <w:rsid w:val="00953355"/>
    <w:rsid w:val="00957CCC"/>
    <w:rsid w:val="00957F61"/>
    <w:rsid w:val="00962C94"/>
    <w:rsid w:val="00962D6C"/>
    <w:rsid w:val="0096545F"/>
    <w:rsid w:val="0098058D"/>
    <w:rsid w:val="00991FCD"/>
    <w:rsid w:val="009A41D0"/>
    <w:rsid w:val="009B0416"/>
    <w:rsid w:val="009E6C26"/>
    <w:rsid w:val="009F26D3"/>
    <w:rsid w:val="00A05534"/>
    <w:rsid w:val="00A16636"/>
    <w:rsid w:val="00A23574"/>
    <w:rsid w:val="00A24D5F"/>
    <w:rsid w:val="00A24EFE"/>
    <w:rsid w:val="00A25B00"/>
    <w:rsid w:val="00A26257"/>
    <w:rsid w:val="00A262F1"/>
    <w:rsid w:val="00A4174B"/>
    <w:rsid w:val="00A64A02"/>
    <w:rsid w:val="00AB4DE4"/>
    <w:rsid w:val="00AE1E4A"/>
    <w:rsid w:val="00AE619B"/>
    <w:rsid w:val="00B1018B"/>
    <w:rsid w:val="00B249C4"/>
    <w:rsid w:val="00B2668B"/>
    <w:rsid w:val="00B33BF2"/>
    <w:rsid w:val="00B36867"/>
    <w:rsid w:val="00B427C1"/>
    <w:rsid w:val="00B716A4"/>
    <w:rsid w:val="00B83375"/>
    <w:rsid w:val="00BB20DD"/>
    <w:rsid w:val="00BB30AD"/>
    <w:rsid w:val="00BB736E"/>
    <w:rsid w:val="00BC09C4"/>
    <w:rsid w:val="00BC1CB6"/>
    <w:rsid w:val="00BC1DA8"/>
    <w:rsid w:val="00BD4C71"/>
    <w:rsid w:val="00C05523"/>
    <w:rsid w:val="00C111BC"/>
    <w:rsid w:val="00C24E3C"/>
    <w:rsid w:val="00C253B4"/>
    <w:rsid w:val="00C8249D"/>
    <w:rsid w:val="00C91D15"/>
    <w:rsid w:val="00CB3482"/>
    <w:rsid w:val="00CB7ED7"/>
    <w:rsid w:val="00CB7FA0"/>
    <w:rsid w:val="00CC4595"/>
    <w:rsid w:val="00CE33A9"/>
    <w:rsid w:val="00CF0EE4"/>
    <w:rsid w:val="00D11986"/>
    <w:rsid w:val="00D237A6"/>
    <w:rsid w:val="00D24019"/>
    <w:rsid w:val="00D27D6C"/>
    <w:rsid w:val="00D44E95"/>
    <w:rsid w:val="00D45ABC"/>
    <w:rsid w:val="00D5123C"/>
    <w:rsid w:val="00D528A1"/>
    <w:rsid w:val="00D616B8"/>
    <w:rsid w:val="00D650B3"/>
    <w:rsid w:val="00D71D60"/>
    <w:rsid w:val="00D74F24"/>
    <w:rsid w:val="00D81783"/>
    <w:rsid w:val="00D82E8B"/>
    <w:rsid w:val="00D83097"/>
    <w:rsid w:val="00DA3C8E"/>
    <w:rsid w:val="00DA4B2F"/>
    <w:rsid w:val="00DD108D"/>
    <w:rsid w:val="00DE2CB7"/>
    <w:rsid w:val="00DE31F5"/>
    <w:rsid w:val="00DF00E3"/>
    <w:rsid w:val="00DF5BAB"/>
    <w:rsid w:val="00E03599"/>
    <w:rsid w:val="00E07B33"/>
    <w:rsid w:val="00E104BE"/>
    <w:rsid w:val="00E32BF4"/>
    <w:rsid w:val="00E65152"/>
    <w:rsid w:val="00E74034"/>
    <w:rsid w:val="00E8328B"/>
    <w:rsid w:val="00E83588"/>
    <w:rsid w:val="00E93613"/>
    <w:rsid w:val="00EB5890"/>
    <w:rsid w:val="00EC618D"/>
    <w:rsid w:val="00EC7067"/>
    <w:rsid w:val="00ED0DE8"/>
    <w:rsid w:val="00ED6435"/>
    <w:rsid w:val="00EE5A77"/>
    <w:rsid w:val="00EF2A2C"/>
    <w:rsid w:val="00EF2B30"/>
    <w:rsid w:val="00F06C82"/>
    <w:rsid w:val="00F3713E"/>
    <w:rsid w:val="00F3752A"/>
    <w:rsid w:val="00F65A04"/>
    <w:rsid w:val="00F85455"/>
    <w:rsid w:val="00F9195E"/>
    <w:rsid w:val="00F92F64"/>
    <w:rsid w:val="00FA38C9"/>
    <w:rsid w:val="00FA4CDD"/>
    <w:rsid w:val="00FB5C53"/>
    <w:rsid w:val="00FC0BDE"/>
    <w:rsid w:val="00FD1897"/>
    <w:rsid w:val="00FE1FA2"/>
    <w:rsid w:val="00FF16D8"/>
    <w:rsid w:val="00FF4613"/>
    <w:rsid w:val="00FF6471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30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B6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72B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B63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572B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5152"/>
    <w:pPr>
      <w:ind w:left="720"/>
      <w:contextualSpacing/>
    </w:pPr>
  </w:style>
  <w:style w:type="table" w:styleId="a4">
    <w:name w:val="Table Grid"/>
    <w:basedOn w:val="a1"/>
    <w:uiPriority w:val="59"/>
    <w:rsid w:val="0036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30A0"/>
  </w:style>
  <w:style w:type="paragraph" w:styleId="a7">
    <w:name w:val="footer"/>
    <w:basedOn w:val="a"/>
    <w:link w:val="a8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30A0"/>
  </w:style>
  <w:style w:type="paragraph" w:styleId="a9">
    <w:name w:val="Balloon Text"/>
    <w:basedOn w:val="a"/>
    <w:link w:val="aa"/>
    <w:uiPriority w:val="99"/>
    <w:semiHidden/>
    <w:unhideWhenUsed/>
    <w:rsid w:val="007308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8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237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49D"/>
    <w:rPr>
      <w:color w:val="605E5C"/>
      <w:shd w:val="clear" w:color="auto" w:fill="E1DFDD"/>
    </w:rPr>
  </w:style>
  <w:style w:type="table" w:customStyle="1" w:styleId="tablencpi">
    <w:name w:val="tablencpi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customStyle="1" w:styleId="il-text-aligncenter">
    <w:name w:val="il-text-align_center"/>
    <w:basedOn w:val="a"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F0846"/>
  </w:style>
  <w:style w:type="paragraph" w:styleId="ac">
    <w:name w:val="Normal (Web)"/>
    <w:basedOn w:val="a"/>
    <w:uiPriority w:val="99"/>
    <w:semiHidden/>
    <w:unhideWhenUsed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B6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72B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B63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572B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5152"/>
    <w:pPr>
      <w:ind w:left="720"/>
      <w:contextualSpacing/>
    </w:pPr>
  </w:style>
  <w:style w:type="table" w:styleId="a4">
    <w:name w:val="Table Grid"/>
    <w:basedOn w:val="a1"/>
    <w:uiPriority w:val="59"/>
    <w:rsid w:val="0036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30A0"/>
  </w:style>
  <w:style w:type="paragraph" w:styleId="a7">
    <w:name w:val="footer"/>
    <w:basedOn w:val="a"/>
    <w:link w:val="a8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30A0"/>
  </w:style>
  <w:style w:type="paragraph" w:styleId="a9">
    <w:name w:val="Balloon Text"/>
    <w:basedOn w:val="a"/>
    <w:link w:val="aa"/>
    <w:uiPriority w:val="99"/>
    <w:semiHidden/>
    <w:unhideWhenUsed/>
    <w:rsid w:val="007308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8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237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49D"/>
    <w:rPr>
      <w:color w:val="605E5C"/>
      <w:shd w:val="clear" w:color="auto" w:fill="E1DFDD"/>
    </w:rPr>
  </w:style>
  <w:style w:type="table" w:customStyle="1" w:styleId="tablencpi">
    <w:name w:val="tablencpi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customStyle="1" w:styleId="il-text-aligncenter">
    <w:name w:val="il-text-align_center"/>
    <w:basedOn w:val="a"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F0846"/>
  </w:style>
  <w:style w:type="paragraph" w:styleId="ac">
    <w:name w:val="Normal (Web)"/>
    <w:basedOn w:val="a"/>
    <w:uiPriority w:val="99"/>
    <w:semiHidden/>
    <w:unhideWhenUsed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8F08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23407-5E82-4407-9A02-16FF4CF4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Валюженич Алина</cp:lastModifiedBy>
  <cp:revision>6</cp:revision>
  <cp:lastPrinted>2026-02-19T08:55:00Z</cp:lastPrinted>
  <dcterms:created xsi:type="dcterms:W3CDTF">2026-08-14T08:21:00Z</dcterms:created>
  <dcterms:modified xsi:type="dcterms:W3CDTF">2026-08-17T09:26:00Z</dcterms:modified>
</cp:coreProperties>
</file>